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D7" w:rsidRPr="000B6AB8" w:rsidRDefault="009642D7" w:rsidP="009642D7">
      <w:pPr>
        <w:pStyle w:val="Heading1"/>
        <w:jc w:val="center"/>
        <w:rPr>
          <w:sz w:val="28"/>
          <w:szCs w:val="28"/>
        </w:rPr>
      </w:pPr>
      <w:bookmarkStart w:id="0" w:name="_Toc369589039"/>
      <w:r w:rsidRPr="000B6AB8">
        <w:rPr>
          <w:sz w:val="28"/>
          <w:szCs w:val="28"/>
        </w:rPr>
        <w:t>10.4</w:t>
      </w:r>
      <w:r w:rsidR="00B44838">
        <w:rPr>
          <w:sz w:val="28"/>
          <w:szCs w:val="28"/>
        </w:rPr>
        <w:t>3</w:t>
      </w:r>
      <w:proofErr w:type="gramStart"/>
      <w:r w:rsidRPr="000B6AB8">
        <w:rPr>
          <w:sz w:val="28"/>
          <w:szCs w:val="28"/>
        </w:rPr>
        <w:t>.  Law</w:t>
      </w:r>
      <w:proofErr w:type="gramEnd"/>
      <w:r w:rsidRPr="000B6AB8">
        <w:rPr>
          <w:sz w:val="28"/>
          <w:szCs w:val="28"/>
        </w:rPr>
        <w:t xml:space="preserve"> Enforcement - Unlawful </w:t>
      </w:r>
      <w:r>
        <w:rPr>
          <w:sz w:val="28"/>
          <w:szCs w:val="28"/>
        </w:rPr>
        <w:t>E</w:t>
      </w:r>
      <w:r w:rsidRPr="000B6AB8">
        <w:rPr>
          <w:sz w:val="28"/>
          <w:szCs w:val="28"/>
        </w:rPr>
        <w:t xml:space="preserve">ngagement of </w:t>
      </w:r>
      <w:r>
        <w:rPr>
          <w:sz w:val="28"/>
          <w:szCs w:val="28"/>
        </w:rPr>
        <w:t>D</w:t>
      </w:r>
      <w:r w:rsidRPr="000B6AB8">
        <w:rPr>
          <w:sz w:val="28"/>
          <w:szCs w:val="28"/>
        </w:rPr>
        <w:t>uties</w:t>
      </w:r>
      <w:bookmarkEnd w:id="0"/>
    </w:p>
    <w:p w:rsidR="009642D7" w:rsidRDefault="009642D7" w:rsidP="009642D7">
      <w:pPr>
        <w:numPr>
          <w:ilvl w:val="12"/>
          <w:numId w:val="0"/>
        </w:numPr>
        <w:rPr>
          <w:sz w:val="22"/>
          <w:szCs w:val="22"/>
        </w:rPr>
      </w:pPr>
    </w:p>
    <w:p w:rsidR="00B44838" w:rsidRDefault="00B44838" w:rsidP="00B44838">
      <w:pPr>
        <w:numPr>
          <w:ilvl w:val="12"/>
          <w:numId w:val="0"/>
        </w:numPr>
        <w:rPr>
          <w:sz w:val="22"/>
          <w:szCs w:val="22"/>
        </w:rPr>
      </w:pPr>
      <w:r>
        <w:rPr>
          <w:sz w:val="22"/>
          <w:szCs w:val="22"/>
        </w:rPr>
        <w:tab/>
        <w:t xml:space="preserve">Generally a police or law enforcement officer has no more right to enter private property than any other stranger.  However, a police or law enforcement officer may enter onto private property and approach a private residence to conduct an investigation or for legitimate business. The police or law enforcement officer is not permitted to go anywhere that a stranger or uninvited visitor would not be expected to go, and must use the most obvious and normal routes of access to and egress from the residence and stay within recognized means of access, which in most cases is the most direct and recognized route to and from the front door of the residence. </w:t>
      </w:r>
    </w:p>
    <w:p w:rsidR="00B44838" w:rsidRDefault="00B44838" w:rsidP="00B44838">
      <w:pPr>
        <w:numPr>
          <w:ilvl w:val="12"/>
          <w:numId w:val="0"/>
        </w:numPr>
        <w:rPr>
          <w:sz w:val="22"/>
          <w:szCs w:val="22"/>
        </w:rPr>
      </w:pPr>
    </w:p>
    <w:p w:rsidR="00B44838" w:rsidRDefault="00B44838" w:rsidP="00B44838">
      <w:pPr>
        <w:numPr>
          <w:ilvl w:val="12"/>
          <w:numId w:val="0"/>
        </w:numPr>
        <w:rPr>
          <w:sz w:val="22"/>
          <w:szCs w:val="22"/>
        </w:rPr>
      </w:pPr>
      <w:r>
        <w:rPr>
          <w:sz w:val="22"/>
          <w:szCs w:val="22"/>
        </w:rPr>
        <w:tab/>
        <w:t>If you find that police or law enforcement officers entered onto private property and into an area where they were not permitted to go, then you must find that the police or law enforcement officers were not lawfully engaged in the execution of their duties.</w:t>
      </w:r>
    </w:p>
    <w:p w:rsidR="00B44838" w:rsidRDefault="00B44838" w:rsidP="00B44838">
      <w:pPr>
        <w:numPr>
          <w:ilvl w:val="12"/>
          <w:numId w:val="0"/>
        </w:numPr>
        <w:rPr>
          <w:sz w:val="22"/>
          <w:szCs w:val="22"/>
        </w:rPr>
      </w:pPr>
    </w:p>
    <w:p w:rsidR="00B44838" w:rsidRDefault="00B44838" w:rsidP="00B44838">
      <w:pPr>
        <w:numPr>
          <w:ilvl w:val="12"/>
          <w:numId w:val="0"/>
        </w:numPr>
        <w:rPr>
          <w:sz w:val="22"/>
          <w:szCs w:val="22"/>
        </w:rPr>
      </w:pPr>
      <w:r>
        <w:rPr>
          <w:b/>
          <w:bCs/>
          <w:sz w:val="22"/>
          <w:szCs w:val="22"/>
        </w:rPr>
        <w:t>Authority:</w:t>
      </w:r>
      <w:r>
        <w:rPr>
          <w:sz w:val="22"/>
          <w:szCs w:val="22"/>
        </w:rPr>
        <w:t xml:space="preserve"> </w:t>
      </w:r>
      <w:proofErr w:type="spellStart"/>
      <w:r>
        <w:rPr>
          <w:i/>
          <w:iCs/>
          <w:sz w:val="22"/>
          <w:szCs w:val="22"/>
        </w:rPr>
        <w:t>Adkisson</w:t>
      </w:r>
      <w:proofErr w:type="spellEnd"/>
      <w:r>
        <w:rPr>
          <w:i/>
          <w:iCs/>
          <w:sz w:val="22"/>
          <w:szCs w:val="22"/>
        </w:rPr>
        <w:t xml:space="preserve"> v. State</w:t>
      </w:r>
      <w:r>
        <w:rPr>
          <w:sz w:val="22"/>
          <w:szCs w:val="22"/>
        </w:rPr>
        <w:t>, 728 N.E.2d 175 (Ind.Ct.App. 2000)</w:t>
      </w:r>
    </w:p>
    <w:p w:rsidR="00B44838" w:rsidRDefault="00B44838" w:rsidP="00B44838">
      <w:pPr>
        <w:numPr>
          <w:ilvl w:val="12"/>
          <w:numId w:val="0"/>
        </w:numPr>
        <w:rPr>
          <w:sz w:val="22"/>
          <w:szCs w:val="22"/>
        </w:rPr>
      </w:pPr>
    </w:p>
    <w:p w:rsidR="00B44838" w:rsidRDefault="00B44838" w:rsidP="00B44838">
      <w:pPr>
        <w:numPr>
          <w:ilvl w:val="12"/>
          <w:numId w:val="0"/>
        </w:numPr>
        <w:rPr>
          <w:b/>
          <w:bCs/>
          <w:sz w:val="22"/>
          <w:szCs w:val="22"/>
        </w:rPr>
      </w:pPr>
      <w:r>
        <w:rPr>
          <w:b/>
          <w:bCs/>
          <w:sz w:val="22"/>
          <w:szCs w:val="22"/>
        </w:rPr>
        <w:t>Related instruction (Unlawful entry by police):</w:t>
      </w:r>
    </w:p>
    <w:p w:rsidR="00B44838" w:rsidRDefault="00B44838" w:rsidP="00B44838">
      <w:pPr>
        <w:numPr>
          <w:ilvl w:val="12"/>
          <w:numId w:val="0"/>
        </w:numPr>
        <w:rPr>
          <w:b/>
          <w:bCs/>
          <w:sz w:val="22"/>
          <w:szCs w:val="22"/>
        </w:rPr>
      </w:pPr>
    </w:p>
    <w:p w:rsidR="00B44838" w:rsidRDefault="00B44838" w:rsidP="00B44838">
      <w:pPr>
        <w:numPr>
          <w:ilvl w:val="12"/>
          <w:numId w:val="0"/>
        </w:numPr>
        <w:rPr>
          <w:sz w:val="22"/>
          <w:szCs w:val="22"/>
        </w:rPr>
      </w:pPr>
      <w:r>
        <w:rPr>
          <w:b/>
          <w:bCs/>
          <w:sz w:val="22"/>
          <w:szCs w:val="22"/>
        </w:rPr>
        <w:tab/>
      </w:r>
      <w:r>
        <w:rPr>
          <w:sz w:val="22"/>
          <w:szCs w:val="22"/>
        </w:rPr>
        <w:t>When police or law enforcement officers enter onto private property and approach a private residence to conduct an investigation or for legitimate business, citizens have a right to refuse to respond or to answer their front door. This refusal to respond or open the front door does not give police or law enforcement officers the right to proceed to other areas beyond the recognized means of normal access, which in most cases is the most direct and recognized route to and from the front door of the residence.</w:t>
      </w:r>
    </w:p>
    <w:p w:rsidR="00B44838" w:rsidRDefault="00B44838" w:rsidP="00B44838">
      <w:pPr>
        <w:numPr>
          <w:ilvl w:val="12"/>
          <w:numId w:val="0"/>
        </w:numPr>
        <w:rPr>
          <w:sz w:val="22"/>
          <w:szCs w:val="22"/>
        </w:rPr>
      </w:pPr>
    </w:p>
    <w:p w:rsidR="00B44838" w:rsidRDefault="00B44838" w:rsidP="00B44838">
      <w:pPr>
        <w:numPr>
          <w:ilvl w:val="12"/>
          <w:numId w:val="0"/>
        </w:numPr>
        <w:rPr>
          <w:sz w:val="22"/>
          <w:szCs w:val="22"/>
        </w:rPr>
      </w:pPr>
      <w:r>
        <w:rPr>
          <w:b/>
          <w:bCs/>
          <w:sz w:val="22"/>
          <w:szCs w:val="22"/>
        </w:rPr>
        <w:t xml:space="preserve">Authority: </w:t>
      </w:r>
      <w:proofErr w:type="spellStart"/>
      <w:r w:rsidRPr="00CD2148">
        <w:rPr>
          <w:i/>
          <w:sz w:val="22"/>
          <w:szCs w:val="22"/>
        </w:rPr>
        <w:t>Cupello</w:t>
      </w:r>
      <w:proofErr w:type="spellEnd"/>
      <w:r w:rsidRPr="00CD2148">
        <w:rPr>
          <w:i/>
          <w:sz w:val="22"/>
          <w:szCs w:val="22"/>
        </w:rPr>
        <w:t xml:space="preserve"> v. State</w:t>
      </w:r>
      <w:r w:rsidRPr="00CD2148">
        <w:rPr>
          <w:sz w:val="22"/>
          <w:szCs w:val="22"/>
        </w:rPr>
        <w:t>, 27 N.E.3d 1122 (Ind. Ct. App. 2015)</w:t>
      </w:r>
      <w:r>
        <w:rPr>
          <w:sz w:val="22"/>
          <w:szCs w:val="22"/>
        </w:rPr>
        <w:t xml:space="preserve">; </w:t>
      </w:r>
      <w:r w:rsidRPr="00CD2148">
        <w:rPr>
          <w:i/>
          <w:sz w:val="22"/>
          <w:szCs w:val="22"/>
        </w:rPr>
        <w:t>Harper v. State</w:t>
      </w:r>
      <w:r w:rsidRPr="00CD2148">
        <w:rPr>
          <w:sz w:val="22"/>
          <w:szCs w:val="22"/>
        </w:rPr>
        <w:t>, 3 N.E.3d 1080 (Ind. Ct. App. 2014) (officers lied to gain unlawful entry into Harper’s home)</w:t>
      </w:r>
      <w:r>
        <w:rPr>
          <w:sz w:val="22"/>
          <w:szCs w:val="22"/>
        </w:rPr>
        <w:t xml:space="preserve">; </w:t>
      </w:r>
      <w:proofErr w:type="spellStart"/>
      <w:r>
        <w:rPr>
          <w:i/>
          <w:iCs/>
          <w:sz w:val="22"/>
          <w:szCs w:val="22"/>
        </w:rPr>
        <w:t>Divello</w:t>
      </w:r>
      <w:proofErr w:type="spellEnd"/>
      <w:r>
        <w:rPr>
          <w:i/>
          <w:iCs/>
          <w:sz w:val="22"/>
          <w:szCs w:val="22"/>
        </w:rPr>
        <w:t xml:space="preserve"> v. State</w:t>
      </w:r>
      <w:r>
        <w:rPr>
          <w:sz w:val="22"/>
          <w:szCs w:val="22"/>
        </w:rPr>
        <w:t xml:space="preserve">, 782 N.E.2d 433 (Ind.Ct.App. 2003); </w:t>
      </w:r>
      <w:r>
        <w:rPr>
          <w:i/>
          <w:iCs/>
          <w:sz w:val="22"/>
          <w:szCs w:val="22"/>
        </w:rPr>
        <w:t>Cox v. State</w:t>
      </w:r>
      <w:r>
        <w:rPr>
          <w:sz w:val="22"/>
          <w:szCs w:val="22"/>
        </w:rPr>
        <w:t xml:space="preserve">, 696 N.E.2d 853, 858 (Ind. 1998); </w:t>
      </w:r>
      <w:r>
        <w:rPr>
          <w:i/>
          <w:iCs/>
          <w:sz w:val="22"/>
          <w:szCs w:val="22"/>
        </w:rPr>
        <w:t>United States v. Berkowitz</w:t>
      </w:r>
      <w:r>
        <w:rPr>
          <w:sz w:val="22"/>
          <w:szCs w:val="22"/>
        </w:rPr>
        <w:t>, 927 F.3d 1376, 1387 (7th Cir. 1991).</w:t>
      </w:r>
    </w:p>
    <w:p w:rsidR="009F4D54" w:rsidRDefault="009F4D54">
      <w:bookmarkStart w:id="1" w:name="_GoBack"/>
      <w:bookmarkEnd w:id="1"/>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D6DFC719-90D4-4F2D-90FA-CFA6632D79D4}"/>
  </w:docVars>
  <w:rsids>
    <w:rsidRoot w:val="009642D7"/>
    <w:rsid w:val="002A6A4E"/>
    <w:rsid w:val="009642D7"/>
    <w:rsid w:val="009F4D54"/>
    <w:rsid w:val="00B4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5807A-F8BF-4D24-AFF6-91DC20DF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2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642D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2D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92D5A7EB-6F82-4E01-9008-793036689F65}"/>
</file>

<file path=customXml/itemProps2.xml><?xml version="1.0" encoding="utf-8"?>
<ds:datastoreItem xmlns:ds="http://schemas.openxmlformats.org/officeDocument/2006/customXml" ds:itemID="{262C7684-8013-45E1-9AA1-E56D30483DD4}"/>
</file>

<file path=customXml/itemProps3.xml><?xml version="1.0" encoding="utf-8"?>
<ds:datastoreItem xmlns:ds="http://schemas.openxmlformats.org/officeDocument/2006/customXml" ds:itemID="{704C1A87-5FA0-4827-B614-D86A3AF397B6}"/>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2013-10-21T22:06:00Z</dcterms:created>
  <dcterms:modified xsi:type="dcterms:W3CDTF">2017-04-21T14:15:00Z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