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18" w:rsidRPr="006266F7" w:rsidRDefault="00EC6B18" w:rsidP="00EC6B18">
      <w:pPr>
        <w:pStyle w:val="Heading1"/>
        <w:jc w:val="center"/>
        <w:rPr>
          <w:sz w:val="28"/>
          <w:szCs w:val="28"/>
        </w:rPr>
      </w:pPr>
      <w:bookmarkStart w:id="0" w:name="_Toc369589011"/>
      <w:r w:rsidRPr="006266F7">
        <w:rPr>
          <w:sz w:val="28"/>
          <w:szCs w:val="28"/>
        </w:rPr>
        <w:t>10.20.  Intoxicated - Defined</w:t>
      </w:r>
      <w:bookmarkEnd w:id="0"/>
    </w:p>
    <w:p w:rsidR="00EC6B18" w:rsidRDefault="00EC6B18" w:rsidP="00EC6B18">
      <w:pPr>
        <w:numPr>
          <w:ilvl w:val="12"/>
          <w:numId w:val="0"/>
        </w:numPr>
        <w:rPr>
          <w:sz w:val="22"/>
          <w:szCs w:val="22"/>
        </w:rPr>
      </w:pPr>
    </w:p>
    <w:p w:rsidR="0000339B" w:rsidRPr="005556F8" w:rsidRDefault="0000339B" w:rsidP="0000339B">
      <w:pPr>
        <w:numPr>
          <w:ilvl w:val="12"/>
          <w:numId w:val="0"/>
        </w:numPr>
        <w:ind w:firstLine="720"/>
        <w:rPr>
          <w:sz w:val="22"/>
          <w:szCs w:val="22"/>
        </w:rPr>
      </w:pPr>
      <w:bookmarkStart w:id="1" w:name="_GoBack"/>
      <w:bookmarkEnd w:id="1"/>
      <w:r w:rsidRPr="005556F8">
        <w:rPr>
          <w:sz w:val="22"/>
          <w:szCs w:val="22"/>
        </w:rPr>
        <w:t xml:space="preserve">“Intoxicated” means under the influence of [alcohol] [a controlled substance][any drug other than alcohol or a controlled substance] [model glue] [a substance that contains (toluene)(acetone) (benzene) (N-butyl nitrite) (any aliphatic nitrite, unless prescribed by a physician) (butane) (amyl </w:t>
      </w:r>
      <w:proofErr w:type="spellStart"/>
      <w:r w:rsidRPr="005556F8">
        <w:rPr>
          <w:sz w:val="22"/>
          <w:szCs w:val="22"/>
        </w:rPr>
        <w:t>butrate</w:t>
      </w:r>
      <w:proofErr w:type="spellEnd"/>
      <w:r w:rsidRPr="005556F8">
        <w:rPr>
          <w:sz w:val="22"/>
          <w:szCs w:val="22"/>
        </w:rPr>
        <w:t>) (isobutyl nitrate) (</w:t>
      </w:r>
      <w:proofErr w:type="spellStart"/>
      <w:r w:rsidRPr="005556F8">
        <w:rPr>
          <w:sz w:val="22"/>
          <w:szCs w:val="22"/>
        </w:rPr>
        <w:t>freon</w:t>
      </w:r>
      <w:proofErr w:type="spellEnd"/>
      <w:r w:rsidRPr="005556F8">
        <w:rPr>
          <w:sz w:val="22"/>
          <w:szCs w:val="22"/>
        </w:rPr>
        <w:t>) (chlorinated hydrocarbon) (methylene chloride) (hexane) (ether) (chloroform)</w:t>
      </w:r>
      <w:r>
        <w:rPr>
          <w:sz w:val="22"/>
          <w:szCs w:val="22"/>
        </w:rPr>
        <w:t xml:space="preserve"> </w:t>
      </w:r>
      <w:r w:rsidRPr="005556F8">
        <w:rPr>
          <w:sz w:val="22"/>
          <w:szCs w:val="22"/>
        </w:rPr>
        <w:t xml:space="preserve">(halothane) (nitrous oxide)] [any other chemical having the property of releasing toxic vapors] [any combination of the preceding substances] [any other substance, not including food and food ingredients (as defined in </w:t>
      </w:r>
      <w:r w:rsidRPr="00A375D7">
        <w:rPr>
          <w:sz w:val="22"/>
          <w:szCs w:val="22"/>
        </w:rPr>
        <w:t>IC 6-2.5-1-20</w:t>
      </w:r>
      <w:r w:rsidRPr="005556F8">
        <w:rPr>
          <w:sz w:val="22"/>
          <w:szCs w:val="22"/>
        </w:rPr>
        <w:t xml:space="preserve">), tobacco (as defined in </w:t>
      </w:r>
      <w:r w:rsidRPr="00A375D7">
        <w:rPr>
          <w:sz w:val="22"/>
          <w:szCs w:val="22"/>
        </w:rPr>
        <w:t>IC 6-2.5-1-28</w:t>
      </w:r>
      <w:r w:rsidRPr="005556F8">
        <w:rPr>
          <w:sz w:val="22"/>
          <w:szCs w:val="22"/>
        </w:rPr>
        <w:t xml:space="preserve">), or a dietary supplement (as defined in </w:t>
      </w:r>
      <w:r w:rsidRPr="00A375D7">
        <w:rPr>
          <w:sz w:val="22"/>
          <w:szCs w:val="22"/>
        </w:rPr>
        <w:t>IC 6-2.5-1-16</w:t>
      </w:r>
      <w:r w:rsidRPr="005556F8">
        <w:rPr>
          <w:sz w:val="22"/>
          <w:szCs w:val="22"/>
        </w:rPr>
        <w:t>)] so that there is an impaired condition of thought and action and the loss of normal control of a person’s faculties.</w:t>
      </w:r>
    </w:p>
    <w:p w:rsidR="0000339B" w:rsidRDefault="0000339B" w:rsidP="0000339B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:rsidR="0000339B" w:rsidRDefault="0000339B" w:rsidP="0000339B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sz w:val="22"/>
          <w:szCs w:val="22"/>
        </w:rPr>
        <w:t>IN Pattern Instruction No.  14.2300; I.C. 9-13-2-86.</w:t>
      </w:r>
    </w:p>
    <w:p w:rsidR="0000339B" w:rsidRDefault="0000339B" w:rsidP="0000339B">
      <w:pPr>
        <w:numPr>
          <w:ilvl w:val="12"/>
          <w:numId w:val="0"/>
        </w:numPr>
        <w:rPr>
          <w:sz w:val="22"/>
          <w:szCs w:val="22"/>
        </w:rPr>
      </w:pPr>
    </w:p>
    <w:p w:rsidR="0000339B" w:rsidRDefault="0000339B" w:rsidP="0000339B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Comments from Pattern Committee:</w:t>
      </w:r>
    </w:p>
    <w:p w:rsidR="0000339B" w:rsidRDefault="0000339B" w:rsidP="0000339B">
      <w:pPr>
        <w:numPr>
          <w:ilvl w:val="12"/>
          <w:numId w:val="0"/>
        </w:numPr>
        <w:rPr>
          <w:sz w:val="22"/>
          <w:szCs w:val="22"/>
        </w:rPr>
      </w:pPr>
    </w:p>
    <w:p w:rsidR="0000339B" w:rsidRDefault="0000339B" w:rsidP="0000339B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For purposes of this definition, "drug" includes (legend drug [as defined in IC 16-18-2-199]) (nitrous oxide) ("model glue" [as defined in IC 35-4-6-1]) (any substance listed in IC 35-6-6-2(2)).</w:t>
      </w:r>
    </w:p>
    <w:p w:rsidR="00EC6B18" w:rsidRDefault="00EC6B18" w:rsidP="0000339B">
      <w:pPr>
        <w:numPr>
          <w:ilvl w:val="12"/>
          <w:numId w:val="0"/>
        </w:numPr>
        <w:rPr>
          <w:sz w:val="22"/>
          <w:szCs w:val="22"/>
        </w:rPr>
      </w:pPr>
    </w:p>
    <w:p w:rsidR="00EC6B18" w:rsidRDefault="00EC6B18" w:rsidP="00EC6B18">
      <w:pPr>
        <w:numPr>
          <w:ilvl w:val="12"/>
          <w:numId w:val="0"/>
        </w:numPr>
        <w:rPr>
          <w:sz w:val="22"/>
          <w:szCs w:val="22"/>
        </w:rPr>
      </w:pPr>
    </w:p>
    <w:p w:rsidR="009F4D54" w:rsidRDefault="009F4D54"/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9cde7f49-31c2-402a-9e17-9486b3a791bb"/>
  </w:docVars>
  <w:rsids>
    <w:rsidRoot w:val="00EC6B18"/>
    <w:rsid w:val="0000339B"/>
    <w:rsid w:val="009F4D54"/>
    <w:rsid w:val="00EC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A52455-648D-4022-871F-B84D7CCC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B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C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B1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81C95C0A-57B1-4DAA-8006-A84D35E0EF1B}"/>
</file>

<file path=customXml/itemProps2.xml><?xml version="1.0" encoding="utf-8"?>
<ds:datastoreItem xmlns:ds="http://schemas.openxmlformats.org/officeDocument/2006/customXml" ds:itemID="{7CCE9A2E-B0B1-46B8-AEBB-4774C0A30F2E}"/>
</file>

<file path=customXml/itemProps3.xml><?xml version="1.0" encoding="utf-8"?>
<ds:datastoreItem xmlns:ds="http://schemas.openxmlformats.org/officeDocument/2006/customXml" ds:itemID="{3EBF002E-880A-43F2-8B9F-252238817E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2013-10-21T21:49:00Z</dcterms:created>
  <dcterms:modified xsi:type="dcterms:W3CDTF">2017-04-20T19:38:00Z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